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05" w:rsidRPr="0051066C" w:rsidRDefault="0051066C" w:rsidP="0051066C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66C">
        <w:rPr>
          <w:rFonts w:ascii="Times New Roman" w:hAnsi="Times New Roman" w:cs="Times New Roman"/>
          <w:b/>
          <w:sz w:val="28"/>
          <w:szCs w:val="28"/>
        </w:rPr>
        <w:t xml:space="preserve">9.1.1. </w:t>
      </w:r>
      <w:r w:rsidR="00AA4405" w:rsidRPr="0051066C">
        <w:rPr>
          <w:rFonts w:ascii="Times New Roman" w:hAnsi="Times New Roman" w:cs="Times New Roman"/>
          <w:b/>
          <w:sz w:val="28"/>
          <w:szCs w:val="28"/>
        </w:rPr>
        <w:t>ИМПРЕССИОНИЗМ</w:t>
      </w:r>
    </w:p>
    <w:p w:rsidR="00E477FE" w:rsidRPr="0051066C" w:rsidRDefault="00AA4405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 xml:space="preserve">Импрессионизм возник в конце </w:t>
      </w:r>
      <w:r w:rsidRPr="0051066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1066C">
        <w:rPr>
          <w:rFonts w:ascii="Times New Roman" w:hAnsi="Times New Roman" w:cs="Times New Roman"/>
          <w:sz w:val="28"/>
          <w:szCs w:val="28"/>
        </w:rPr>
        <w:t xml:space="preserve"> века во Франции. В основе этого направления – живопись на открытом воздухе. Художники-импрессионисты – Эдуард Мане, Клод Моно, Камиль Писсарро, Огюст Ренуар, Эдгар Дега, </w:t>
      </w:r>
      <w:r w:rsidR="004A5722" w:rsidRPr="0051066C">
        <w:rPr>
          <w:rFonts w:ascii="Times New Roman" w:hAnsi="Times New Roman" w:cs="Times New Roman"/>
          <w:sz w:val="28"/>
          <w:szCs w:val="28"/>
        </w:rPr>
        <w:t xml:space="preserve">Альфред </w:t>
      </w:r>
      <w:proofErr w:type="spellStart"/>
      <w:r w:rsidR="004A5722" w:rsidRPr="0051066C">
        <w:rPr>
          <w:rFonts w:ascii="Times New Roman" w:hAnsi="Times New Roman" w:cs="Times New Roman"/>
          <w:sz w:val="28"/>
          <w:szCs w:val="28"/>
        </w:rPr>
        <w:t>Сислей</w:t>
      </w:r>
      <w:proofErr w:type="spellEnd"/>
      <w:r w:rsidR="004A5722" w:rsidRPr="0051066C">
        <w:rPr>
          <w:rFonts w:ascii="Times New Roman" w:hAnsi="Times New Roman" w:cs="Times New Roman"/>
          <w:sz w:val="28"/>
          <w:szCs w:val="28"/>
        </w:rPr>
        <w:t xml:space="preserve">, Гюстав </w:t>
      </w:r>
      <w:proofErr w:type="spellStart"/>
      <w:r w:rsidR="004A5722" w:rsidRPr="0051066C">
        <w:rPr>
          <w:rFonts w:ascii="Times New Roman" w:hAnsi="Times New Roman" w:cs="Times New Roman"/>
          <w:sz w:val="28"/>
          <w:szCs w:val="28"/>
        </w:rPr>
        <w:t>Кайботт</w:t>
      </w:r>
      <w:proofErr w:type="spellEnd"/>
      <w:r w:rsidR="004A5722" w:rsidRPr="0051066C">
        <w:rPr>
          <w:rFonts w:ascii="Times New Roman" w:hAnsi="Times New Roman" w:cs="Times New Roman"/>
          <w:sz w:val="28"/>
          <w:szCs w:val="28"/>
        </w:rPr>
        <w:t xml:space="preserve">, Берта </w:t>
      </w:r>
      <w:proofErr w:type="spellStart"/>
      <w:r w:rsidR="004A5722" w:rsidRPr="0051066C">
        <w:rPr>
          <w:rFonts w:ascii="Times New Roman" w:hAnsi="Times New Roman" w:cs="Times New Roman"/>
          <w:sz w:val="28"/>
          <w:szCs w:val="28"/>
        </w:rPr>
        <w:t>Моризо</w:t>
      </w:r>
      <w:proofErr w:type="spellEnd"/>
      <w:r w:rsidR="004A5722" w:rsidRPr="005106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7FE" w:rsidRPr="0051066C" w:rsidRDefault="00E477FE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183" cy="16097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49" cy="16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3A" w:rsidRPr="0051066C" w:rsidRDefault="004A5722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>Р</w:t>
      </w:r>
      <w:r w:rsidR="00AA4405" w:rsidRPr="0051066C">
        <w:rPr>
          <w:rFonts w:ascii="Times New Roman" w:hAnsi="Times New Roman" w:cs="Times New Roman"/>
          <w:sz w:val="28"/>
          <w:szCs w:val="28"/>
        </w:rPr>
        <w:t>аботы, написанные на пленэре</w:t>
      </w:r>
      <w:r w:rsidRPr="0051066C">
        <w:rPr>
          <w:rFonts w:ascii="Times New Roman" w:hAnsi="Times New Roman" w:cs="Times New Roman"/>
          <w:sz w:val="28"/>
          <w:szCs w:val="28"/>
        </w:rPr>
        <w:t xml:space="preserve"> невелики, потому что они</w:t>
      </w:r>
      <w:r w:rsidR="00AA4405" w:rsidRPr="0051066C">
        <w:rPr>
          <w:rFonts w:ascii="Times New Roman" w:hAnsi="Times New Roman" w:cs="Times New Roman"/>
          <w:sz w:val="28"/>
          <w:szCs w:val="28"/>
        </w:rPr>
        <w:t xml:space="preserve"> не до</w:t>
      </w:r>
      <w:r w:rsidRPr="0051066C">
        <w:rPr>
          <w:rFonts w:ascii="Times New Roman" w:hAnsi="Times New Roman" w:cs="Times New Roman"/>
          <w:sz w:val="28"/>
          <w:szCs w:val="28"/>
        </w:rPr>
        <w:t>рабатывались</w:t>
      </w:r>
      <w:r w:rsidR="00AA4405" w:rsidRPr="0051066C">
        <w:rPr>
          <w:rFonts w:ascii="Times New Roman" w:hAnsi="Times New Roman" w:cs="Times New Roman"/>
          <w:sz w:val="28"/>
          <w:szCs w:val="28"/>
        </w:rPr>
        <w:t xml:space="preserve"> в мастерской</w:t>
      </w:r>
      <w:r w:rsidRPr="0051066C">
        <w:rPr>
          <w:rFonts w:ascii="Times New Roman" w:hAnsi="Times New Roman" w:cs="Times New Roman"/>
          <w:sz w:val="28"/>
          <w:szCs w:val="28"/>
        </w:rPr>
        <w:t>, художники зарисовывали впечатление.</w:t>
      </w:r>
    </w:p>
    <w:p w:rsidR="005F6D3A" w:rsidRPr="0051066C" w:rsidRDefault="004A5722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>Этюд – это набросок, быстрая зарисовка момент</w:t>
      </w:r>
      <w:r w:rsidR="00AD5CAE" w:rsidRPr="0051066C">
        <w:rPr>
          <w:rFonts w:ascii="Times New Roman" w:hAnsi="Times New Roman" w:cs="Times New Roman"/>
          <w:sz w:val="28"/>
          <w:szCs w:val="28"/>
        </w:rPr>
        <w:t>а</w:t>
      </w:r>
      <w:r w:rsidRPr="0051066C">
        <w:rPr>
          <w:rFonts w:ascii="Times New Roman" w:hAnsi="Times New Roman" w:cs="Times New Roman"/>
          <w:sz w:val="28"/>
          <w:szCs w:val="28"/>
        </w:rPr>
        <w:t>. Это первое восприятие</w:t>
      </w:r>
      <w:r w:rsidR="00AD5CAE" w:rsidRPr="0051066C"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 w:rsidR="00AD5CAE" w:rsidRPr="0051066C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 xml:space="preserve">, которое художник перенес на холст. </w:t>
      </w:r>
      <w:r w:rsidR="00AD5CAE" w:rsidRPr="0051066C">
        <w:rPr>
          <w:rFonts w:ascii="Times New Roman" w:hAnsi="Times New Roman" w:cs="Times New Roman"/>
          <w:sz w:val="28"/>
          <w:szCs w:val="28"/>
        </w:rPr>
        <w:t>На полотнах импрессионистов разница между картиной и этюдом не ощущается, потому что любые их работы</w:t>
      </w:r>
      <w:r w:rsidR="00CB1375" w:rsidRPr="0051066C">
        <w:rPr>
          <w:rFonts w:ascii="Times New Roman" w:hAnsi="Times New Roman" w:cs="Times New Roman"/>
          <w:sz w:val="28"/>
          <w:szCs w:val="28"/>
        </w:rPr>
        <w:t xml:space="preserve"> -</w:t>
      </w:r>
      <w:r w:rsidR="00AD5CAE" w:rsidRPr="0051066C">
        <w:rPr>
          <w:rFonts w:ascii="Times New Roman" w:hAnsi="Times New Roman" w:cs="Times New Roman"/>
          <w:sz w:val="28"/>
          <w:szCs w:val="28"/>
        </w:rPr>
        <w:t xml:space="preserve"> большой этюд. Написанные за несколько часов работы и есть окончательный итог.</w:t>
      </w:r>
    </w:p>
    <w:p w:rsidR="00AD5CAE" w:rsidRPr="0051066C" w:rsidRDefault="00AD5CAE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Взаимодополнительные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цвета </w:t>
      </w:r>
      <w:proofErr w:type="gramStart"/>
      <w:r w:rsidR="00C244D4" w:rsidRPr="0051066C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C244D4" w:rsidRPr="0051066C">
        <w:rPr>
          <w:rFonts w:ascii="Times New Roman" w:hAnsi="Times New Roman" w:cs="Times New Roman"/>
          <w:sz w:val="28"/>
          <w:szCs w:val="28"/>
        </w:rPr>
        <w:t xml:space="preserve">то цвета, совмещение которых приводит </w:t>
      </w:r>
      <w:r w:rsidR="00CB1375" w:rsidRPr="0051066C">
        <w:rPr>
          <w:rFonts w:ascii="Times New Roman" w:hAnsi="Times New Roman" w:cs="Times New Roman"/>
          <w:sz w:val="28"/>
          <w:szCs w:val="28"/>
        </w:rPr>
        <w:t>к</w:t>
      </w:r>
      <w:r w:rsidR="00C244D4" w:rsidRPr="0051066C">
        <w:rPr>
          <w:rFonts w:ascii="Times New Roman" w:hAnsi="Times New Roman" w:cs="Times New Roman"/>
          <w:sz w:val="28"/>
          <w:szCs w:val="28"/>
        </w:rPr>
        <w:t xml:space="preserve"> усилению звучания друг друга. Импрессионисты писали </w:t>
      </w:r>
      <w:proofErr w:type="gramStart"/>
      <w:r w:rsidR="00C244D4" w:rsidRPr="0051066C">
        <w:rPr>
          <w:rFonts w:ascii="Times New Roman" w:hAnsi="Times New Roman" w:cs="Times New Roman"/>
          <w:sz w:val="28"/>
          <w:szCs w:val="28"/>
        </w:rPr>
        <w:t>тени</w:t>
      </w:r>
      <w:proofErr w:type="gramEnd"/>
      <w:r w:rsidR="00C244D4" w:rsidRPr="0051066C">
        <w:rPr>
          <w:rFonts w:ascii="Times New Roman" w:hAnsi="Times New Roman" w:cs="Times New Roman"/>
          <w:sz w:val="28"/>
          <w:szCs w:val="28"/>
        </w:rPr>
        <w:t xml:space="preserve"> не затемняя цвета, а стремились найти собственный цвет предмета, используя голубые, сиреневые, зеленоватые и холодно-красные краски. Зачастую они даже не смешивали их на палитре, а писали пятнами</w:t>
      </w:r>
      <w:r w:rsidR="00CB1375" w:rsidRPr="0051066C">
        <w:rPr>
          <w:rFonts w:ascii="Times New Roman" w:hAnsi="Times New Roman" w:cs="Times New Roman"/>
          <w:sz w:val="28"/>
          <w:szCs w:val="28"/>
        </w:rPr>
        <w:t xml:space="preserve"> и</w:t>
      </w:r>
      <w:r w:rsidR="00C244D4" w:rsidRPr="0051066C">
        <w:rPr>
          <w:rFonts w:ascii="Times New Roman" w:hAnsi="Times New Roman" w:cs="Times New Roman"/>
          <w:sz w:val="28"/>
          <w:szCs w:val="28"/>
        </w:rPr>
        <w:t xml:space="preserve"> мазками разных цветов, которые смешивались согласно оптическим законам, уже при взгляде на картину.</w:t>
      </w:r>
    </w:p>
    <w:p w:rsidR="00E477FE" w:rsidRPr="0051066C" w:rsidRDefault="00E477FE" w:rsidP="0051066C">
      <w:pPr>
        <w:pStyle w:val="description-paragraph"/>
        <w:shd w:val="clear" w:color="auto" w:fill="FFFFFF"/>
        <w:spacing w:before="0" w:beforeAutospacing="0" w:after="60" w:afterAutospacing="0"/>
        <w:ind w:firstLine="567"/>
        <w:rPr>
          <w:color w:val="333333"/>
          <w:sz w:val="28"/>
          <w:szCs w:val="28"/>
        </w:rPr>
      </w:pPr>
      <w:r w:rsidRPr="0051066C">
        <w:rPr>
          <w:noProof/>
          <w:sz w:val="28"/>
          <w:szCs w:val="28"/>
        </w:rPr>
        <w:drawing>
          <wp:inline distT="0" distB="0" distL="0" distR="0">
            <wp:extent cx="1869526" cy="1438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333" cy="143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color w:val="333333"/>
          <w:sz w:val="28"/>
          <w:szCs w:val="28"/>
        </w:rPr>
        <w:t>Бульвар Капуцинок» — картина французского художника Клода Моне, написанная в 1873 году.</w:t>
      </w:r>
    </w:p>
    <w:p w:rsidR="005F6D3A" w:rsidRPr="0051066C" w:rsidRDefault="00CB1375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 xml:space="preserve">Картина </w:t>
      </w:r>
      <w:r w:rsidR="00013AA7" w:rsidRPr="0051066C">
        <w:rPr>
          <w:rFonts w:ascii="Times New Roman" w:hAnsi="Times New Roman" w:cs="Times New Roman"/>
          <w:b/>
          <w:sz w:val="28"/>
          <w:szCs w:val="28"/>
        </w:rPr>
        <w:t xml:space="preserve">Клода </w:t>
      </w:r>
      <w:r w:rsidRPr="0051066C">
        <w:rPr>
          <w:rFonts w:ascii="Times New Roman" w:hAnsi="Times New Roman" w:cs="Times New Roman"/>
          <w:b/>
          <w:sz w:val="28"/>
          <w:szCs w:val="28"/>
        </w:rPr>
        <w:t xml:space="preserve">Моне </w:t>
      </w:r>
      <w:r w:rsidRPr="0051066C">
        <w:rPr>
          <w:rFonts w:ascii="Times New Roman" w:hAnsi="Times New Roman" w:cs="Times New Roman"/>
          <w:sz w:val="28"/>
          <w:szCs w:val="28"/>
        </w:rPr>
        <w:t>“</w:t>
      </w:r>
      <w:r w:rsidRPr="0051066C">
        <w:rPr>
          <w:rFonts w:ascii="Times New Roman" w:hAnsi="Times New Roman" w:cs="Times New Roman"/>
          <w:sz w:val="28"/>
          <w:szCs w:val="28"/>
          <w:lang w:val="ba-RU"/>
        </w:rPr>
        <w:t>Бульвар капуцинок в Париже</w:t>
      </w:r>
      <w:r w:rsidRPr="0051066C">
        <w:rPr>
          <w:rFonts w:ascii="Times New Roman" w:hAnsi="Times New Roman" w:cs="Times New Roman"/>
          <w:sz w:val="28"/>
          <w:szCs w:val="28"/>
        </w:rPr>
        <w:t xml:space="preserve">” возмутила зрителей тем, что люди и объекты изображены нечеткими мазками. По мнению </w:t>
      </w:r>
      <w:proofErr w:type="gramStart"/>
      <w:r w:rsidRPr="0051066C">
        <w:rPr>
          <w:rFonts w:ascii="Times New Roman" w:hAnsi="Times New Roman" w:cs="Times New Roman"/>
          <w:sz w:val="28"/>
          <w:szCs w:val="28"/>
        </w:rPr>
        <w:t>современников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 xml:space="preserve"> картина была выполнена некачественно, наспех, а значит художники не старались над работой. Общество насмехалось над импрессионистами. Сам</w:t>
      </w:r>
      <w:r w:rsidR="009B42D9" w:rsidRPr="0051066C">
        <w:rPr>
          <w:rFonts w:ascii="Times New Roman" w:hAnsi="Times New Roman" w:cs="Times New Roman"/>
          <w:sz w:val="28"/>
          <w:szCs w:val="28"/>
        </w:rPr>
        <w:t xml:space="preserve"> термин</w:t>
      </w:r>
      <w:r w:rsidRPr="0051066C">
        <w:rPr>
          <w:rFonts w:ascii="Times New Roman" w:hAnsi="Times New Roman" w:cs="Times New Roman"/>
          <w:sz w:val="28"/>
          <w:szCs w:val="28"/>
        </w:rPr>
        <w:t>импрессионизм появил</w:t>
      </w:r>
      <w:r w:rsidR="009B42D9" w:rsidRPr="0051066C">
        <w:rPr>
          <w:rFonts w:ascii="Times New Roman" w:hAnsi="Times New Roman" w:cs="Times New Roman"/>
          <w:sz w:val="28"/>
          <w:szCs w:val="28"/>
        </w:rPr>
        <w:t>ся</w:t>
      </w:r>
      <w:r w:rsidRPr="0051066C">
        <w:rPr>
          <w:rFonts w:ascii="Times New Roman" w:hAnsi="Times New Roman" w:cs="Times New Roman"/>
          <w:sz w:val="28"/>
          <w:szCs w:val="28"/>
        </w:rPr>
        <w:t xml:space="preserve"> из-за брошенной </w:t>
      </w:r>
      <w:proofErr w:type="gramStart"/>
      <w:r w:rsidRPr="0051066C">
        <w:rPr>
          <w:rFonts w:ascii="Times New Roman" w:hAnsi="Times New Roman" w:cs="Times New Roman"/>
          <w:sz w:val="28"/>
          <w:szCs w:val="28"/>
        </w:rPr>
        <w:t>изд</w:t>
      </w:r>
      <w:r w:rsidR="009B42D9" w:rsidRPr="0051066C">
        <w:rPr>
          <w:rFonts w:ascii="Times New Roman" w:hAnsi="Times New Roman" w:cs="Times New Roman"/>
          <w:sz w:val="28"/>
          <w:szCs w:val="28"/>
        </w:rPr>
        <w:t>ё</w:t>
      </w:r>
      <w:r w:rsidRPr="0051066C">
        <w:rPr>
          <w:rFonts w:ascii="Times New Roman" w:hAnsi="Times New Roman" w:cs="Times New Roman"/>
          <w:sz w:val="28"/>
          <w:szCs w:val="28"/>
        </w:rPr>
        <w:t>вки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 xml:space="preserve"> журналиста сатирической газеты.</w:t>
      </w:r>
      <w:r w:rsidR="009B42D9" w:rsidRPr="0051066C">
        <w:rPr>
          <w:rFonts w:ascii="Times New Roman" w:hAnsi="Times New Roman" w:cs="Times New Roman"/>
          <w:sz w:val="28"/>
          <w:szCs w:val="28"/>
        </w:rPr>
        <w:t xml:space="preserve"> Взяв за основу название картины Клода Моне “</w:t>
      </w:r>
      <w:r w:rsidR="009B42D9" w:rsidRPr="0051066C">
        <w:rPr>
          <w:rFonts w:ascii="Times New Roman" w:hAnsi="Times New Roman" w:cs="Times New Roman"/>
          <w:sz w:val="28"/>
          <w:szCs w:val="28"/>
          <w:lang w:val="ba-RU"/>
        </w:rPr>
        <w:t>Впечатление. Восход солнца</w:t>
      </w:r>
      <w:r w:rsidR="009B42D9" w:rsidRPr="0051066C">
        <w:rPr>
          <w:rFonts w:ascii="Times New Roman" w:hAnsi="Times New Roman" w:cs="Times New Roman"/>
          <w:sz w:val="28"/>
          <w:szCs w:val="28"/>
        </w:rPr>
        <w:t>”, первое слово которой звучало на французском как “</w:t>
      </w:r>
      <w:r w:rsidR="009B42D9" w:rsidRPr="0051066C">
        <w:rPr>
          <w:rFonts w:ascii="Times New Roman" w:hAnsi="Times New Roman" w:cs="Times New Roman"/>
          <w:sz w:val="28"/>
          <w:szCs w:val="28"/>
          <w:lang w:val="en-US"/>
        </w:rPr>
        <w:t>impression</w:t>
      </w:r>
      <w:r w:rsidR="009B42D9" w:rsidRPr="0051066C">
        <w:rPr>
          <w:rFonts w:ascii="Times New Roman" w:hAnsi="Times New Roman" w:cs="Times New Roman"/>
          <w:sz w:val="28"/>
          <w:szCs w:val="28"/>
        </w:rPr>
        <w:t>”.</w:t>
      </w:r>
    </w:p>
    <w:p w:rsidR="00304885" w:rsidRPr="0051066C" w:rsidRDefault="00304885" w:rsidP="0051066C">
      <w:pPr>
        <w:pStyle w:val="description-paragraph"/>
        <w:shd w:val="clear" w:color="auto" w:fill="FFFFFF"/>
        <w:spacing w:before="0" w:beforeAutospacing="0" w:after="60" w:afterAutospacing="0"/>
        <w:ind w:firstLine="567"/>
        <w:rPr>
          <w:sz w:val="28"/>
          <w:szCs w:val="28"/>
        </w:rPr>
      </w:pPr>
      <w:r w:rsidRPr="0051066C">
        <w:rPr>
          <w:noProof/>
          <w:sz w:val="28"/>
          <w:szCs w:val="28"/>
        </w:rPr>
        <w:lastRenderedPageBreak/>
        <w:drawing>
          <wp:inline distT="0" distB="0" distL="0" distR="0">
            <wp:extent cx="1693333" cy="9525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122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color w:val="333333"/>
          <w:sz w:val="28"/>
          <w:szCs w:val="28"/>
        </w:rPr>
        <w:t xml:space="preserve">«Впечатление. Восходящее солнце» — картина Клода Моне, написанная в 1872 году с натуры в старом аванпорте Гавра </w:t>
      </w:r>
    </w:p>
    <w:p w:rsidR="00304885" w:rsidRPr="0051066C" w:rsidRDefault="009B42D9" w:rsidP="0051066C">
      <w:pPr>
        <w:ind w:firstLine="567"/>
        <w:rPr>
          <w:rFonts w:ascii="Times New Roman" w:hAnsi="Times New Roman" w:cs="Times New Roman"/>
          <w:sz w:val="28"/>
          <w:szCs w:val="28"/>
          <w:lang w:val="ba-RU"/>
        </w:rPr>
      </w:pPr>
      <w:r w:rsidRPr="0051066C">
        <w:rPr>
          <w:rFonts w:ascii="Times New Roman" w:hAnsi="Times New Roman" w:cs="Times New Roman"/>
          <w:sz w:val="28"/>
          <w:szCs w:val="28"/>
          <w:lang w:val="ba-RU"/>
        </w:rPr>
        <w:t>Клод Моне начал писать сериями, словно одного взляда ему недостаточно, чтобы передать полное впечатление.</w:t>
      </w:r>
      <w:r w:rsidR="000A38C9" w:rsidRPr="0051066C">
        <w:rPr>
          <w:rFonts w:ascii="Times New Roman" w:hAnsi="Times New Roman" w:cs="Times New Roman"/>
          <w:sz w:val="28"/>
          <w:szCs w:val="28"/>
          <w:lang w:val="ba-RU"/>
        </w:rPr>
        <w:t xml:space="preserve"> Первая из серий – </w:t>
      </w:r>
      <w:r w:rsidR="000A38C9" w:rsidRPr="0051066C">
        <w:rPr>
          <w:rFonts w:ascii="Times New Roman" w:hAnsi="Times New Roman" w:cs="Times New Roman"/>
          <w:sz w:val="28"/>
          <w:szCs w:val="28"/>
        </w:rPr>
        <w:t>“Вокзалы”</w:t>
      </w:r>
      <w:r w:rsidR="000A38C9" w:rsidRPr="0051066C">
        <w:rPr>
          <w:rFonts w:ascii="Times New Roman" w:hAnsi="Times New Roman" w:cs="Times New Roman"/>
          <w:sz w:val="28"/>
          <w:szCs w:val="28"/>
          <w:lang w:val="ba-RU"/>
        </w:rPr>
        <w:t xml:space="preserve">. </w:t>
      </w:r>
    </w:p>
    <w:p w:rsidR="00304885" w:rsidRPr="0051066C" w:rsidRDefault="00304885" w:rsidP="0051066C">
      <w:pPr>
        <w:ind w:firstLine="567"/>
        <w:rPr>
          <w:rFonts w:ascii="Times New Roman" w:hAnsi="Times New Roman" w:cs="Times New Roman"/>
          <w:sz w:val="28"/>
          <w:szCs w:val="28"/>
          <w:lang w:val="ba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9394" cy="21717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731" cy="21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2D9" w:rsidRPr="0051066C" w:rsidRDefault="000A38C9" w:rsidP="0051066C">
      <w:pPr>
        <w:ind w:firstLine="567"/>
        <w:rPr>
          <w:rFonts w:ascii="Times New Roman" w:hAnsi="Times New Roman" w:cs="Times New Roman"/>
          <w:sz w:val="28"/>
          <w:szCs w:val="28"/>
          <w:lang w:val="ba-RU"/>
        </w:rPr>
      </w:pPr>
      <w:r w:rsidRPr="0051066C">
        <w:rPr>
          <w:rFonts w:ascii="Times New Roman" w:hAnsi="Times New Roman" w:cs="Times New Roman"/>
          <w:sz w:val="28"/>
          <w:szCs w:val="28"/>
          <w:lang w:val="ba-RU"/>
        </w:rPr>
        <w:t xml:space="preserve">Установить последовательность между картинами сейчас невозможно, но это и не нужно. Они воспринимаются едино, только с разных точек зрения, разных маштабов, от фрагментов вокзальной суеты до монументальных пейзажей.Уже позже, в последние годы своей жизни он смог купить свой дом, в саду которого он реализовывал свои давние мечты. Сад художника в Живернии был уставлен мольбертами, а сам Клод переходил от одного к другому вслед за меняющимя освещенем. </w:t>
      </w:r>
    </w:p>
    <w:p w:rsidR="000C2E47" w:rsidRPr="0051066C" w:rsidRDefault="000C2E47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  <w:lang w:val="ba-RU"/>
        </w:rPr>
        <w:t>Главной темой полотен Огюста Ренуара была женщина. Знаменитые картыни Ренуара –</w:t>
      </w:r>
      <w:r w:rsidRPr="0051066C">
        <w:rPr>
          <w:rFonts w:ascii="Times New Roman" w:hAnsi="Times New Roman" w:cs="Times New Roman"/>
          <w:sz w:val="28"/>
          <w:szCs w:val="28"/>
        </w:rPr>
        <w:t xml:space="preserve">“Лягушатник”, “Парижанка”, “Театральная ложа”, “Качели”, “Бал в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Мулен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Галетт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”, “Портреты актрисы Жанны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Самари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304885" w:rsidRPr="0051066C" w:rsidRDefault="00304885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046" cy="16859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315" cy="168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sz w:val="28"/>
          <w:szCs w:val="28"/>
        </w:rPr>
        <w:t>Ренуар</w:t>
      </w:r>
      <w:proofErr w:type="gramStart"/>
      <w:r w:rsidRPr="0051066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>ягушатник (Купание на Сене).1869</w:t>
      </w:r>
    </w:p>
    <w:p w:rsidR="00304885" w:rsidRPr="0051066C" w:rsidRDefault="00304885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8291" cy="20097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415" cy="20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sz w:val="28"/>
          <w:szCs w:val="28"/>
        </w:rPr>
        <w:t>Ренуар</w:t>
      </w:r>
      <w:proofErr w:type="gramStart"/>
      <w:r w:rsidRPr="0051066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>арижанка.1874</w:t>
      </w:r>
    </w:p>
    <w:p w:rsidR="00304885" w:rsidRPr="0051066C" w:rsidRDefault="00304885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4786" cy="173355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647" cy="17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Ренуар</w:t>
      </w:r>
      <w:proofErr w:type="gramStart"/>
      <w:r w:rsidRPr="0051066C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>еатральная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ложа.1874</w:t>
      </w:r>
    </w:p>
    <w:p w:rsidR="00304885" w:rsidRPr="0051066C" w:rsidRDefault="00304885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06663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165" cy="106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Ренуар</w:t>
      </w:r>
      <w:proofErr w:type="gramStart"/>
      <w:r w:rsidRPr="0051066C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51066C">
        <w:rPr>
          <w:rFonts w:ascii="Times New Roman" w:hAnsi="Times New Roman" w:cs="Times New Roman"/>
          <w:sz w:val="28"/>
          <w:szCs w:val="28"/>
        </w:rPr>
        <w:t>ал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Мулен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де ла Галетт.1876</w:t>
      </w:r>
    </w:p>
    <w:p w:rsidR="000C2E47" w:rsidRPr="0051066C" w:rsidRDefault="000C2E47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 xml:space="preserve">На картине “Бал в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Муленде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лаГалетт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 xml:space="preserve">” изображен сам </w:t>
      </w:r>
      <w:proofErr w:type="spellStart"/>
      <w:r w:rsidR="0062723D" w:rsidRPr="0051066C">
        <w:rPr>
          <w:rFonts w:ascii="Times New Roman" w:hAnsi="Times New Roman" w:cs="Times New Roman"/>
          <w:sz w:val="28"/>
          <w:szCs w:val="28"/>
        </w:rPr>
        <w:t>Рнуар</w:t>
      </w:r>
      <w:proofErr w:type="spellEnd"/>
      <w:r w:rsidR="0062723D" w:rsidRPr="0051066C">
        <w:rPr>
          <w:rFonts w:ascii="Times New Roman" w:hAnsi="Times New Roman" w:cs="Times New Roman"/>
          <w:sz w:val="28"/>
          <w:szCs w:val="28"/>
        </w:rPr>
        <w:t xml:space="preserve"> и его близкие друзья. Атмосфера тепла и праздника. На картине всё находится в движении: кто-то танцует, кто-то оживленно разговаривает. Солнечные блики гуляют по толпе, кружатся вместе с людьми, добавляя разные оттенки. Работа выполнена мазками, что добавляет размытости, легкости и воздушности, картина будто живет.</w:t>
      </w:r>
    </w:p>
    <w:p w:rsidR="00074FA1" w:rsidRPr="0051066C" w:rsidRDefault="0062723D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>Необычность и новизна картины Э.Дега</w:t>
      </w:r>
    </w:p>
    <w:p w:rsidR="00304885" w:rsidRPr="0051066C" w:rsidRDefault="00074FA1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1447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651" cy="144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23D" w:rsidRPr="0051066C">
        <w:rPr>
          <w:rFonts w:ascii="Times New Roman" w:hAnsi="Times New Roman" w:cs="Times New Roman"/>
          <w:sz w:val="28"/>
          <w:szCs w:val="28"/>
        </w:rPr>
        <w:t xml:space="preserve">“Площадь согласия” заключается в неожиданном ракурсе, сочетания с одной стороны портрета, а с другой зарисовка города. </w:t>
      </w:r>
      <w:r w:rsidR="005F6D3A" w:rsidRPr="0051066C">
        <w:rPr>
          <w:rFonts w:ascii="Times New Roman" w:hAnsi="Times New Roman" w:cs="Times New Roman"/>
          <w:sz w:val="28"/>
          <w:szCs w:val="28"/>
        </w:rPr>
        <w:t xml:space="preserve">В движении отца и дочерей есть чёткие </w:t>
      </w:r>
      <w:proofErr w:type="gramStart"/>
      <w:r w:rsidR="005F6D3A" w:rsidRPr="0051066C">
        <w:rPr>
          <w:rFonts w:ascii="Times New Roman" w:hAnsi="Times New Roman" w:cs="Times New Roman"/>
          <w:sz w:val="28"/>
          <w:szCs w:val="28"/>
        </w:rPr>
        <w:t>разнонаправленности</w:t>
      </w:r>
      <w:proofErr w:type="gramEnd"/>
      <w:r w:rsidR="005F6D3A" w:rsidRPr="0051066C">
        <w:rPr>
          <w:rFonts w:ascii="Times New Roman" w:hAnsi="Times New Roman" w:cs="Times New Roman"/>
          <w:sz w:val="28"/>
          <w:szCs w:val="28"/>
        </w:rPr>
        <w:t xml:space="preserve"> из-за который кажется, что они не семья, а просто прохожие, случайно оказавшиеся рядом. </w:t>
      </w:r>
    </w:p>
    <w:p w:rsidR="00304885" w:rsidRPr="0051066C" w:rsidRDefault="00074FA1" w:rsidP="0051066C">
      <w:pPr>
        <w:pStyle w:val="description-paragraph"/>
        <w:shd w:val="clear" w:color="auto" w:fill="FFFFFF"/>
        <w:spacing w:before="0" w:beforeAutospacing="0" w:after="60" w:afterAutospacing="0"/>
        <w:ind w:left="284" w:firstLine="567"/>
        <w:rPr>
          <w:color w:val="333333"/>
          <w:sz w:val="28"/>
          <w:szCs w:val="28"/>
        </w:rPr>
      </w:pPr>
      <w:r w:rsidRPr="0051066C">
        <w:rPr>
          <w:noProof/>
          <w:sz w:val="28"/>
          <w:szCs w:val="28"/>
        </w:rPr>
        <w:lastRenderedPageBreak/>
        <w:drawing>
          <wp:inline distT="0" distB="0" distL="0" distR="0">
            <wp:extent cx="1485900" cy="1485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4885" w:rsidRPr="0051066C">
        <w:rPr>
          <w:color w:val="333333"/>
          <w:sz w:val="28"/>
          <w:szCs w:val="28"/>
        </w:rPr>
        <w:t>«Голубые танцовщицы» — пастель французского художника-импрессиониста Эдгара Дега, созданная в 1897 году.</w:t>
      </w:r>
    </w:p>
    <w:p w:rsidR="00304885" w:rsidRPr="0051066C" w:rsidRDefault="00074FA1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504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762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Картина «Танцевальный класс» была написана Эдгаром Дега около 1871-1874 годов</w:t>
      </w:r>
    </w:p>
    <w:p w:rsidR="00074FA1" w:rsidRPr="0051066C" w:rsidRDefault="00074FA1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1257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Изначально называлась «Эскиз французского кафе», потом «Люди в кафе», а в 1893 году была переименована в «Абсент»</w:t>
      </w:r>
    </w:p>
    <w:p w:rsidR="005F6D3A" w:rsidRPr="0051066C" w:rsidRDefault="005F6D3A" w:rsidP="0051066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1066C">
        <w:rPr>
          <w:rFonts w:ascii="Times New Roman" w:hAnsi="Times New Roman" w:cs="Times New Roman"/>
          <w:sz w:val="28"/>
          <w:szCs w:val="28"/>
        </w:rPr>
        <w:t>Известные мне серии пастелей Дега – “Три танцовщицы”, “Проездка скаковых лошадей”, “Балерина”, “Ванна”, “</w:t>
      </w:r>
      <w:r w:rsidRPr="0051066C">
        <w:rPr>
          <w:rFonts w:ascii="Times New Roman" w:hAnsi="Times New Roman" w:cs="Times New Roman"/>
          <w:sz w:val="28"/>
          <w:szCs w:val="28"/>
          <w:lang w:val="ba-RU"/>
        </w:rPr>
        <w:t>Опускающийся занавес</w:t>
      </w:r>
      <w:r w:rsidRPr="0051066C">
        <w:rPr>
          <w:rFonts w:ascii="Times New Roman" w:hAnsi="Times New Roman" w:cs="Times New Roman"/>
          <w:sz w:val="28"/>
          <w:szCs w:val="28"/>
        </w:rPr>
        <w:t xml:space="preserve">”, “Группа балерин”, “Мадам </w:t>
      </w:r>
      <w:proofErr w:type="spellStart"/>
      <w:r w:rsidRPr="0051066C">
        <w:rPr>
          <w:rFonts w:ascii="Times New Roman" w:hAnsi="Times New Roman" w:cs="Times New Roman"/>
          <w:sz w:val="28"/>
          <w:szCs w:val="28"/>
        </w:rPr>
        <w:t>Диц-Монин</w:t>
      </w:r>
      <w:proofErr w:type="spellEnd"/>
      <w:r w:rsidRPr="0051066C">
        <w:rPr>
          <w:rFonts w:ascii="Times New Roman" w:hAnsi="Times New Roman" w:cs="Times New Roman"/>
          <w:sz w:val="28"/>
          <w:szCs w:val="28"/>
        </w:rPr>
        <w:t>”.</w:t>
      </w:r>
    </w:p>
    <w:p w:rsidR="00074FA1" w:rsidRPr="0051066C" w:rsidRDefault="00E35D3A" w:rsidP="0051066C">
      <w:pPr>
        <w:shd w:val="clear" w:color="auto" w:fill="FFFFFF"/>
        <w:spacing w:after="120" w:line="600" w:lineRule="atLeast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510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Камиль</w:t>
      </w:r>
      <w:r w:rsidR="00074FA1" w:rsidRPr="00510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Писсарро</w:t>
      </w:r>
      <w:proofErr w:type="spellEnd"/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Этот </w:t>
      </w:r>
      <w:hyperlink r:id="rId18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известный и очень влиятельный французский живописец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родился на острове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Сент-Томас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что на Виргинских островах, принадлежащих Соединённым Штатам Америки. Правда, в начале 1830-ых годов, они были частью Датской Вест-Индии, именно поэтому мастера принято считать ещё и </w:t>
      </w:r>
      <w:hyperlink r:id="rId19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датским творцом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.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КамильПиссарро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(годы жизни 1830-1903) был одним из </w:t>
      </w:r>
      <w:hyperlink r:id="rId20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ведущих художников-импрессионистов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XIX столетия, который в 1880-ых </w:t>
      </w:r>
      <w:proofErr w:type="gram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также</w:t>
      </w:r>
      <w:proofErr w:type="gram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немного баловался неоимпрессионизмом. Безусловно, в развитии стиля импрессионизма, он был важен также сильно, как и его французский </w:t>
      </w:r>
      <w:proofErr w:type="gram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коллега</w:t>
      </w:r>
      <w:proofErr w:type="gram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</w:t>
      </w:r>
      <w:hyperlink r:id="rId21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Клод Моне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 (годы жизни 1840-1926), а непосредственно сам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Писсарро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 праву считался отцом почти всех молодых и начинающих художников.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2138813" cy="1771650"/>
            <wp:effectExtent l="0" t="0" r="0" b="0"/>
            <wp:docPr id="35" name="Рисунок 35" descr="«Бульвар Монмартр Ночью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Бульвар Монмартр Ночью»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88" cy="17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A1" w:rsidRPr="0051066C" w:rsidRDefault="00074FA1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«Бульвар Монмартр Ночью»</w:t>
      </w:r>
      <w:r w:rsidR="004C05C0"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1897 год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1846121" cy="1543050"/>
            <wp:effectExtent l="0" t="0" r="1905" b="0"/>
            <wp:docPr id="37" name="Рисунок 37" descr="«Жатва в Эрань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Жатва в Эраньи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34" cy="15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A1" w:rsidRPr="0051066C" w:rsidRDefault="00074FA1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«Жатва в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Эраньи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</w:t>
      </w:r>
      <w:r w:rsidR="004C05C0"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1901 год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1877617" cy="1524000"/>
            <wp:effectExtent l="0" t="0" r="8890" b="0"/>
            <wp:docPr id="38" name="Рисунок 38" descr="«Сбор Урожая, Понтуаз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«Сбор Урожая, Понтуаз»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32" cy="152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A1" w:rsidRPr="0051066C" w:rsidRDefault="00074FA1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«Сбор Урожая,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Понтуаз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</w:t>
      </w:r>
      <w:r w:rsidR="00AB6A58"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1881 год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1831235" cy="1343025"/>
            <wp:effectExtent l="0" t="0" r="0" b="0"/>
            <wp:docPr id="39" name="Рисунок 39" descr="«Дорога на Версаль в Лувесьен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«Дорога на Версаль в Лувесьене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35" cy="13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A1" w:rsidRPr="0051066C" w:rsidRDefault="00074FA1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«Дорога на Версаль в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Лувесьене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</w:t>
      </w:r>
      <w:r w:rsidR="004C05C0"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1869 год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1828800" cy="1455420"/>
            <wp:effectExtent l="0" t="0" r="0" b="0"/>
            <wp:docPr id="40" name="Рисунок 40" descr="«Мост Буальдьё в Руане в Дождливый Де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Мост Буальдьё в Руане в Дождливый День»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02" cy="14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A1" w:rsidRPr="0051066C" w:rsidRDefault="00074FA1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«Мост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Буальдьё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Руане в Дождливый День»</w:t>
      </w:r>
      <w:r w:rsidR="004C05C0"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1896 год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1592300" cy="1228725"/>
            <wp:effectExtent l="0" t="0" r="8255" b="0"/>
            <wp:docPr id="41" name="Рисунок 41" descr="«Урожай Сена, Эрань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Урожай Сена, Эраньи»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163" cy="12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FA1" w:rsidRPr="0051066C" w:rsidRDefault="00074FA1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«Урожай Сена,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Эраньи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</w:t>
      </w:r>
      <w:r w:rsidR="004C05C0"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1887 год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Произведение «Урожай Сена,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Эраньи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» по праву считается одним из величайших примеров использования техники пуантилизма в творчестве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КамиляПиссарро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 Он изучал данную технику вместе с </w:t>
      </w:r>
      <w:hyperlink r:id="rId28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Жоржем Сёра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(годы жизни 1859-1891) – ещё одним </w:t>
      </w:r>
      <w:hyperlink r:id="rId29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французским художником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 которому принадлежит её изобретение в начале 1880-ых годов. Впоследствии сам Сёра её ещё и усовершенствовал.</w:t>
      </w:r>
    </w:p>
    <w:p w:rsidR="00074FA1" w:rsidRPr="0051066C" w:rsidRDefault="00074FA1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Писсарро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завершил данную работу, нарисовав маленькие точки и линии, которые создают большие поля контрастных цветов, таким </w:t>
      </w:r>
      <w:proofErr w:type="gram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образом</w:t>
      </w:r>
      <w:proofErr w:type="gram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он и закончил всю композицию. В былые времена полотно принадлежало Тео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ван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Гогу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– родному брату </w:t>
      </w:r>
      <w:hyperlink r:id="rId30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 xml:space="preserve">Винсента </w:t>
        </w:r>
        <w:proofErr w:type="spellStart"/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ван</w:t>
        </w:r>
        <w:proofErr w:type="spellEnd"/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Гога</w:t>
        </w:r>
        <w:proofErr w:type="spellEnd"/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(годы жизни 1853-1890) – </w:t>
      </w:r>
      <w:hyperlink r:id="rId31" w:tgtFrame="_blank" w:history="1">
        <w:r w:rsidRPr="0051066C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</w:rPr>
          <w:t>голландского живописца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который без тени сомнения очень восхищался творчеством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Писсарро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AB6A58" w:rsidRPr="0051066C" w:rsidRDefault="00AB6A58" w:rsidP="0051066C">
      <w:pPr>
        <w:shd w:val="clear" w:color="auto" w:fill="FFFFFF"/>
        <w:spacing w:after="120" w:line="600" w:lineRule="atLeast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51066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Эдуарда Мане</w:t>
      </w:r>
    </w:p>
    <w:p w:rsidR="00AB6A58" w:rsidRPr="0051066C" w:rsidRDefault="00AB6A58" w:rsidP="0051066C">
      <w:pPr>
        <w:shd w:val="clear" w:color="auto" w:fill="FFFFFF"/>
        <w:spacing w:after="300" w:line="420" w:lineRule="atLeast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Когда </w:t>
      </w:r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молодой </w:t>
      </w:r>
      <w:hyperlink r:id="rId32" w:tgtFrame="_blank" w:history="1">
        <w:r w:rsidRPr="0051066C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u w:val="single"/>
            <w:lang w:eastAsia="ru-RU"/>
          </w:rPr>
          <w:t>французский художник</w:t>
        </w:r>
      </w:hyperlink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 xml:space="preserve"> создал одни из самых противоречивых картин XIX столетия, это радикально изменило всё направление современного искусства. Эдуард Мане (годы жизни 1832-1883) никогда не </w:t>
      </w: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должен был стать художником. Его семья была очень богатой, и он с лёгкостью мог бы построить карьеру в юриспруденции или же на флоте, о чём очень мечтал его родной отец.</w:t>
      </w:r>
    </w:p>
    <w:p w:rsidR="00AB6A58" w:rsidRPr="0051066C" w:rsidRDefault="00AB6A58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1609725" cy="1234123"/>
            <wp:effectExtent l="0" t="0" r="0" b="4445"/>
            <wp:docPr id="62" name="Рисунок 62" descr="10 Самых Известных Картин Эдуарда 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Самых Известных Картин Эдуарда Ман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93" cy="12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8" w:rsidRPr="0051066C" w:rsidRDefault="00AB6A58" w:rsidP="0051066C">
      <w:pPr>
        <w:shd w:val="clear" w:color="auto" w:fill="FFFFFF"/>
        <w:spacing w:before="90" w:after="300" w:line="420" w:lineRule="atLeast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Мане стал одним из первых художников, написавших обычные сцены, в которых люди отлично проводят своё свободное время в разных частях Парижа. Эти картины сильно повлияли на </w:t>
      </w:r>
      <w:hyperlink r:id="rId34" w:tgtFrame="_blank" w:history="1">
        <w:r w:rsidRPr="0051066C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lang w:eastAsia="ru-RU"/>
          </w:rPr>
          <w:t>художников-импрессионистов</w:t>
        </w:r>
      </w:hyperlink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 в последующие десятилетия. В этой статье вы откроете для себя некоторые из самых известных творений Эдуарда Мане, это одни из самых влиятельных картин XIX века.</w:t>
      </w:r>
    </w:p>
    <w:p w:rsidR="00AB6A58" w:rsidRPr="0051066C" w:rsidRDefault="00AB6A58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1753745" cy="1362075"/>
            <wp:effectExtent l="0" t="0" r="0" b="0"/>
            <wp:docPr id="63" name="Рисунок 63" descr="«Завтрак на Трав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«Завтрак на Траве»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8" w:rsidRPr="0051066C" w:rsidRDefault="00AB6A58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«Завтрак на Траве»</w:t>
      </w: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1863 год</w:t>
      </w:r>
    </w:p>
    <w:p w:rsidR="00AB6A58" w:rsidRPr="0051066C" w:rsidRDefault="00AB6A58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7879" cy="18859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081" cy="18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«Балкон» 1868 год</w:t>
      </w:r>
    </w:p>
    <w:p w:rsidR="00E35D3A" w:rsidRPr="0051066C" w:rsidRDefault="00E35D3A" w:rsidP="0051066C">
      <w:pPr>
        <w:shd w:val="clear" w:color="auto" w:fill="FFFFFF"/>
        <w:spacing w:line="27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274552"/>
            <wp:effectExtent l="0" t="0" r="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99" cy="12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«Бар в „Фоли-Бержер“»1882</w:t>
      </w:r>
    </w:p>
    <w:p w:rsidR="00E35D3A" w:rsidRPr="0051066C" w:rsidRDefault="00E35D3A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Берта </w:t>
      </w:r>
      <w:proofErr w:type="spellStart"/>
      <w:r w:rsidRPr="0051066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Моризо</w:t>
      </w:r>
      <w:proofErr w:type="spellEnd"/>
    </w:p>
    <w:p w:rsidR="00E35D3A" w:rsidRPr="0051066C" w:rsidRDefault="00E35D3A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975" cy="1193605"/>
            <wp:effectExtent l="0" t="0" r="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729" cy="119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D3A" w:rsidRPr="0051066C" w:rsidRDefault="00E35D3A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Французская художница Берта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Моризо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была активной участницей движения импрессионистов, которая большую часть своей жизни рисовала исключительно женщин. Как правило, в своих душевных работах она акцентировала внимание на разных жизненных моментах и повседневности, всеми силами стараясь подчеркнуть уникальность, значимость и нужность особ прекрасного пола в столь непростом и сложном мире, где мнение мужчин гораздо важнее, чем мнение прекрасных дам.</w:t>
      </w:r>
    </w:p>
    <w:p w:rsidR="00E35D3A" w:rsidRPr="0051066C" w:rsidRDefault="00E35D3A" w:rsidP="0051066C">
      <w:pPr>
        <w:shd w:val="clear" w:color="auto" w:fill="FFFFFF"/>
        <w:ind w:firstLine="567"/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br/>
      </w: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1796143" cy="1257300"/>
            <wp:effectExtent l="0" t="0" r="0" b="0"/>
            <wp:docPr id="67" name="Рисунок 1" descr="Слева направо: Парикмахер, Берта Моризо. \ Женщина шьёт в саду, Берта Мориз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ева направо: Парикмахер, Берта Моризо. \ Женщина шьёт в саду, Берта Моризо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34" cy="125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66C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Слева направо: Парикмахер, Берта </w:t>
      </w:r>
      <w:proofErr w:type="spellStart"/>
      <w:r w:rsidRPr="0051066C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Моризо</w:t>
      </w:r>
      <w:proofErr w:type="spellEnd"/>
      <w:r w:rsidRPr="0051066C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 xml:space="preserve">. \ Женщина шьёт в саду, Берта </w:t>
      </w:r>
      <w:proofErr w:type="spellStart"/>
      <w:r w:rsidRPr="0051066C">
        <w:rPr>
          <w:rFonts w:ascii="Times New Roman" w:eastAsia="Times New Roman" w:hAnsi="Times New Roman" w:cs="Times New Roman"/>
          <w:i/>
          <w:iCs/>
          <w:color w:val="000000" w:themeColor="text1"/>
          <w:kern w:val="0"/>
          <w:sz w:val="28"/>
          <w:szCs w:val="28"/>
          <w:lang w:eastAsia="ru-RU"/>
        </w:rPr>
        <w:t>Моризо</w:t>
      </w:r>
      <w:proofErr w:type="spellEnd"/>
    </w:p>
    <w:p w:rsidR="00B6009D" w:rsidRPr="0051066C" w:rsidRDefault="00E35D3A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4318" cy="14573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35" cy="14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Кормилица, Берта </w:t>
      </w:r>
      <w:proofErr w:type="spellStart"/>
      <w:r w:rsidRPr="0051066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Моризо</w:t>
      </w:r>
      <w:proofErr w:type="spellEnd"/>
      <w:r w:rsidRPr="0051066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  <w:t>, 1879 год. </w:t>
      </w:r>
    </w:p>
    <w:p w:rsidR="00B6009D" w:rsidRPr="0051066C" w:rsidRDefault="00E35D3A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22027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90" cy="12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09D" w:rsidRPr="005106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Слева направо: покой, Эдуард Мане, 1870 год. \ В столовой, Берта </w:t>
      </w:r>
      <w:proofErr w:type="spellStart"/>
      <w:r w:rsidR="00B6009D" w:rsidRPr="005106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Моризо</w:t>
      </w:r>
      <w:proofErr w:type="spellEnd"/>
      <w:r w:rsidRPr="0051066C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6009D" w:rsidRPr="0051066C" w:rsidRDefault="00B6009D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6009D" w:rsidRPr="0051066C" w:rsidRDefault="00B6009D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Альфреда </w:t>
      </w:r>
      <w:proofErr w:type="spellStart"/>
      <w:r w:rsidRPr="0051066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Сислея</w:t>
      </w:r>
      <w:proofErr w:type="spellEnd"/>
    </w:p>
    <w:p w:rsidR="00B6009D" w:rsidRPr="0051066C" w:rsidRDefault="00B6009D" w:rsidP="0051066C">
      <w:pPr>
        <w:shd w:val="clear" w:color="auto" w:fill="FFFFFF"/>
        <w:spacing w:after="0" w:line="420" w:lineRule="atLeast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Альфред </w:t>
      </w:r>
      <w:proofErr w:type="spellStart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Сислей</w:t>
      </w:r>
      <w:proofErr w:type="spellEnd"/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(годы жизни 1839-1899) был художником-пейзажистом, полностью принявшим в искусстве импрессионистское направление. Он слыл одним из величайших представителей живописи «на пленэре», также известной как живопись на открытом воздухе.</w:t>
      </w:r>
    </w:p>
    <w:p w:rsidR="00B6009D" w:rsidRPr="0051066C" w:rsidRDefault="00B6009D" w:rsidP="0051066C">
      <w:pPr>
        <w:spacing w:after="0" w:line="420" w:lineRule="atLeast"/>
        <w:ind w:firstLine="567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Как </w:t>
      </w:r>
      <w:hyperlink r:id="rId42" w:tgtFrame="_blank" w:history="1">
        <w:r w:rsidRPr="0051066C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u w:val="single"/>
            <w:lang w:eastAsia="ru-RU"/>
          </w:rPr>
          <w:t>художник-импрессионист</w:t>
        </w:r>
      </w:hyperlink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, он редко сосредотачивался на человеческих фигурах как на главном компоненте своей работы. Что было крайне не похоже на других на тот момент современных художников, таких как его </w:t>
      </w:r>
      <w:hyperlink r:id="rId43" w:tgtFrame="_blank" w:history="1">
        <w:r w:rsidRPr="0051066C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u w:val="single"/>
            <w:lang w:eastAsia="ru-RU"/>
          </w:rPr>
          <w:t>французские коллеги</w:t>
        </w:r>
      </w:hyperlink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 – </w:t>
      </w:r>
      <w:hyperlink r:id="rId44" w:tgtFrame="_blank" w:history="1">
        <w:r w:rsidRPr="0051066C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u w:val="single"/>
            <w:lang w:eastAsia="ru-RU"/>
          </w:rPr>
          <w:t>Клод Моне</w:t>
        </w:r>
      </w:hyperlink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 (годы жизни 1840-1926) и </w:t>
      </w:r>
      <w:hyperlink r:id="rId45" w:tgtFrame="_blank" w:history="1">
        <w:r w:rsidRPr="0051066C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u w:val="single"/>
            <w:lang w:eastAsia="ru-RU"/>
          </w:rPr>
          <w:t>Пьер-Огюст Ренуар</w:t>
        </w:r>
      </w:hyperlink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 (годы жизни 1841-1919). Он весьма преуспел в пейзажной живописи и придерживался её на протяжении всей своей карьеры. Один из часто повторяющихся сюжетов его творчества – это </w:t>
      </w:r>
      <w:hyperlink r:id="rId46" w:tgtFrame="_blank" w:history="1">
        <w:r w:rsidRPr="0051066C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u w:val="single"/>
            <w:lang w:eastAsia="ru-RU"/>
          </w:rPr>
          <w:t>мосты</w:t>
        </w:r>
      </w:hyperlink>
      <w:r w:rsidRPr="0051066C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</w:rPr>
        <w:t>, которые, что вполне вероятно, ему очень нравилось рисовать.</w:t>
      </w:r>
    </w:p>
    <w:p w:rsidR="00B6009D" w:rsidRPr="0051066C" w:rsidRDefault="00B6009D" w:rsidP="0051066C">
      <w:pPr>
        <w:spacing w:after="0" w:line="420" w:lineRule="atLeast"/>
        <w:ind w:firstLine="567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51066C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lastRenderedPageBreak/>
        <w:drawing>
          <wp:inline distT="0" distB="0" distL="0" distR="0">
            <wp:extent cx="1919638" cy="1457325"/>
            <wp:effectExtent l="0" t="0" r="4445" b="0"/>
            <wp:docPr id="79" name="Рисунок 79" descr="«Мост в Вильнёв-ла-Гаре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«Мост в Вильнёв-ла-Гарен»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71" cy="14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«Мост в </w:t>
      </w:r>
      <w:proofErr w:type="spellStart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Вильнёв-ла-Гарен</w:t>
      </w:r>
      <w:proofErr w:type="spellEnd"/>
      <w:r w:rsidRPr="0051066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</w:t>
      </w:r>
      <w:r w:rsidRPr="0051066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1872 год</w:t>
      </w:r>
    </w:p>
    <w:p w:rsidR="00E35D3A" w:rsidRPr="0051066C" w:rsidRDefault="00B6009D" w:rsidP="0051066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379" cy="1276350"/>
            <wp:effectExtent l="0" t="0" r="508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181" cy="127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sz w:val="28"/>
          <w:szCs w:val="28"/>
          <w:shd w:val="clear" w:color="auto" w:fill="FFFFFF"/>
        </w:rPr>
        <w:t>«Под Мостом Хэмптон-Корт»1874г</w:t>
      </w:r>
    </w:p>
    <w:p w:rsidR="00B6009D" w:rsidRPr="0051066C" w:rsidRDefault="00B6009D" w:rsidP="0051066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32781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345" cy="14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sz w:val="28"/>
          <w:szCs w:val="28"/>
          <w:shd w:val="clear" w:color="auto" w:fill="FFFFFF"/>
        </w:rPr>
        <w:t>«Лужайки Весной, Би»1881г</w:t>
      </w:r>
    </w:p>
    <w:p w:rsidR="00013AA7" w:rsidRPr="0051066C" w:rsidRDefault="00013AA7" w:rsidP="0051066C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color w:val="8C8C8C"/>
          <w:kern w:val="0"/>
          <w:sz w:val="28"/>
          <w:szCs w:val="28"/>
          <w:lang w:eastAsia="ru-RU"/>
        </w:rPr>
      </w:pPr>
      <w:r w:rsidRPr="00510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40686"/>
            <wp:effectExtent l="0" t="0" r="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96" cy="144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6C">
        <w:rPr>
          <w:rFonts w:ascii="Times New Roman" w:hAnsi="Times New Roman" w:cs="Times New Roman"/>
          <w:sz w:val="28"/>
          <w:szCs w:val="28"/>
          <w:shd w:val="clear" w:color="auto" w:fill="FFFFFF"/>
        </w:rPr>
        <w:t>«Вид на Канал Сен-Мартен»1870г.</w:t>
      </w:r>
    </w:p>
    <w:sectPr w:rsidR="00013AA7" w:rsidRPr="0051066C" w:rsidSect="00013AA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B9E"/>
    <w:multiLevelType w:val="multilevel"/>
    <w:tmpl w:val="CEE48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17FF6"/>
    <w:multiLevelType w:val="multilevel"/>
    <w:tmpl w:val="8D162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C2FA7"/>
    <w:multiLevelType w:val="multilevel"/>
    <w:tmpl w:val="C046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C773F"/>
    <w:multiLevelType w:val="multilevel"/>
    <w:tmpl w:val="0AFA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422C2"/>
    <w:multiLevelType w:val="multilevel"/>
    <w:tmpl w:val="6D0E2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5E5345"/>
    <w:multiLevelType w:val="multilevel"/>
    <w:tmpl w:val="64FE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035074"/>
    <w:multiLevelType w:val="multilevel"/>
    <w:tmpl w:val="9668B3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53C7423D"/>
    <w:multiLevelType w:val="multilevel"/>
    <w:tmpl w:val="A7EE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054ABD"/>
    <w:multiLevelType w:val="multilevel"/>
    <w:tmpl w:val="0A06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4324EA"/>
    <w:multiLevelType w:val="multilevel"/>
    <w:tmpl w:val="A852F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226FDE"/>
    <w:multiLevelType w:val="multilevel"/>
    <w:tmpl w:val="ACF2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A22C21"/>
    <w:multiLevelType w:val="multilevel"/>
    <w:tmpl w:val="37E6D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B458C1"/>
    <w:multiLevelType w:val="multilevel"/>
    <w:tmpl w:val="62585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11"/>
  </w:num>
  <w:num w:numId="11">
    <w:abstractNumId w:val="12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4405"/>
    <w:rsid w:val="00013AA7"/>
    <w:rsid w:val="00074FA1"/>
    <w:rsid w:val="000A38C9"/>
    <w:rsid w:val="000C2E47"/>
    <w:rsid w:val="00204553"/>
    <w:rsid w:val="00304885"/>
    <w:rsid w:val="004A5722"/>
    <w:rsid w:val="004C05C0"/>
    <w:rsid w:val="0051066C"/>
    <w:rsid w:val="0059059D"/>
    <w:rsid w:val="005F6D3A"/>
    <w:rsid w:val="0062723D"/>
    <w:rsid w:val="009524CD"/>
    <w:rsid w:val="009B42D9"/>
    <w:rsid w:val="00AA4405"/>
    <w:rsid w:val="00AB6A58"/>
    <w:rsid w:val="00AD5CAE"/>
    <w:rsid w:val="00B5722F"/>
    <w:rsid w:val="00B6009D"/>
    <w:rsid w:val="00C244D4"/>
    <w:rsid w:val="00C3494E"/>
    <w:rsid w:val="00CB1375"/>
    <w:rsid w:val="00CB209E"/>
    <w:rsid w:val="00E35D3A"/>
    <w:rsid w:val="00E477FE"/>
    <w:rsid w:val="00EE2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553"/>
  </w:style>
  <w:style w:type="paragraph" w:styleId="1">
    <w:name w:val="heading 1"/>
    <w:basedOn w:val="a"/>
    <w:next w:val="a"/>
    <w:link w:val="10"/>
    <w:uiPriority w:val="9"/>
    <w:qFormat/>
    <w:rsid w:val="00B600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FE"/>
    <w:rPr>
      <w:rFonts w:ascii="Tahoma" w:hAnsi="Tahoma" w:cs="Tahoma"/>
      <w:sz w:val="16"/>
      <w:szCs w:val="16"/>
    </w:rPr>
  </w:style>
  <w:style w:type="paragraph" w:customStyle="1" w:styleId="description-paragraph">
    <w:name w:val="description-paragraph"/>
    <w:basedOn w:val="a"/>
    <w:rsid w:val="00E4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35D3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6009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00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7FE"/>
    <w:rPr>
      <w:rFonts w:ascii="Tahoma" w:hAnsi="Tahoma" w:cs="Tahoma"/>
      <w:sz w:val="16"/>
      <w:szCs w:val="16"/>
    </w:rPr>
  </w:style>
  <w:style w:type="paragraph" w:customStyle="1" w:styleId="description-paragraph">
    <w:name w:val="description-paragraph"/>
    <w:basedOn w:val="a"/>
    <w:rsid w:val="00E4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semiHidden/>
    <w:unhideWhenUsed/>
    <w:rsid w:val="00E35D3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6009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3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03590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286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75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73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18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006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47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2898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5238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500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57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2543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392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121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782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357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408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862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85094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3470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803950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3897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2832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7050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45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7850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20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43932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2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30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7873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59764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71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7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7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85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3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9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119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3772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41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7568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358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428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21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6374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454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6321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46925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8213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4468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8095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85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78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5655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21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3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50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74895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08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919968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42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356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387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80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954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695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565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904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837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5187414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77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76607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5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63775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95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112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1366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12509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37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153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85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4248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5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8721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82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2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4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600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5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605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768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31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661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00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9692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8045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465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7384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40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26553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66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5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74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80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5199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580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10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88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87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355169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70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5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00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0546277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831442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83767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9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80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1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6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064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898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3874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7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44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602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2349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108861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5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34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57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2064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626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539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4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118245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8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02570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084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07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357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436721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20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4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6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125471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548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91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78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01825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6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42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29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72985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837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741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7326129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7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91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2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4811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80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37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85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03753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8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4614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070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61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138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5479056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7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4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978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47585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3118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76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34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69049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0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58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67032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4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56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0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6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1391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33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30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52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94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06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596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4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131998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520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56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5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490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74267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571882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43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22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575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275188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03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7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54778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24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82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853449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06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8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41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88859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1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4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67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847529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38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31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7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72450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69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33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27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54619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35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25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12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93846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0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42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296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6787520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14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5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70037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9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64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9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64615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71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898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24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34170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79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51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14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409505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05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25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0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70994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268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0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87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77917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9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669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51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902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4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640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70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1065806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737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97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8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9466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18" w:space="15" w:color="000000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98888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61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1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22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667793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908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04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33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35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37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22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554636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841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51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21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4339563">
                              <w:marLeft w:val="-210"/>
                              <w:marRight w:val="-21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78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295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94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5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8396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06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2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78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83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131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660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455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220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243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1294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5306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4259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7163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8873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9206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39090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1731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3815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303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577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5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7977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4011292">
                                                                                                              <w:marLeft w:val="0"/>
                                                                                                              <w:marRight w:val="18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023380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18383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025315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821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30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78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4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7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53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262352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7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5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403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19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57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829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71069">
                                                              <w:marLeft w:val="0"/>
                                                              <w:marRight w:val="5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456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187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5116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93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063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9637214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70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08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56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044922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5508343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42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316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3839965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244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86434438">
                                                                  <w:marLeft w:val="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44024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9567962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479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932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923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95916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874929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77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899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4468433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92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9312453">
                                                                  <w:marLeft w:val="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2652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4322173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6384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97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460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114815">
                                                                      <w:marLeft w:val="9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5824167">
                                                              <w:marLeft w:val="0"/>
                                                              <w:marRight w:val="0"/>
                                                              <w:marTop w:val="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649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0283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1059766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1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70258">
                                                                  <w:marLeft w:val="9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436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05799">
                                                      <w:marLeft w:val="0"/>
                                                      <w:marRight w:val="180"/>
                                                      <w:marTop w:val="300"/>
                                                      <w:marBottom w:val="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6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1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27642">
                              <w:marLeft w:val="0"/>
                              <w:marRight w:val="0"/>
                              <w:marTop w:val="9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4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8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53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12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468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655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780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261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0019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9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2199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1328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0253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59814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1379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720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7393029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02328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5698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9033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549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49139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2151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598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365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914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61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1999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659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045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315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9898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7572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062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6173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608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605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5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236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1838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8932962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43526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8168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68695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81260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83739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45399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677370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1997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4664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9374430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111845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4989892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92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8184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1178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0677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72841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261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08771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55976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589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334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1421341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442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893681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952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37724434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0831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5145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30479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78127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899520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807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715172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77078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7986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81774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45440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9624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06778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2946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35705821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268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5902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587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2925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44076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352815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495162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20846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07203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353347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13576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48288630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1470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3610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2458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7924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156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2518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53430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77805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210613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236199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2160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96112537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2823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6712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8141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96413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6718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1622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681657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6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79109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2552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3965133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2212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7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556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37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334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966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224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2013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294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0483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005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625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1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7363645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1981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389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1417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144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746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0250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80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217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7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4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7266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5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88360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4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112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803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746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207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119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2452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361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513098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9585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02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5423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2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161744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75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63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98515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3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33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5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2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39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80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0916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371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88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3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55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969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1152029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946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67917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76832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8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99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14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931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6801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3234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6467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6103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1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056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32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260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377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791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591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4331572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107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5788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02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137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625596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8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291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35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5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81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88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322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5307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665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8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0786817">
                                                                  <w:marLeft w:val="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623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7080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1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857142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802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169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46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80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14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443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46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448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843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104048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975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071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292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568083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904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67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339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68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746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23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1470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9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25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6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941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4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868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291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289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321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688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0620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66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466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690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8010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2692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221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683281">
                                                                                      <w:marLeft w:val="0"/>
                                                                                      <w:marRight w:val="84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7223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8100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524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22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3700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34466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1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12731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7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58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2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60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1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9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943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24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534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446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046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7448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258974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036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930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375903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76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90898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9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96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645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4802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3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137351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59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34446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91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11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39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73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38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616039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67318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358191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9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4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0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65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34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14092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515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9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97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7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5003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5588487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91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37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0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58010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54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02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11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2073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0091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6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34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73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2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574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9219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35382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47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7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669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2523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584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145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80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2326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086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4511305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847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79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400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47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913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4675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78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06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20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28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828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566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167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5498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2040708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03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90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948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71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34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60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513447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4245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103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7286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87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0665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3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72914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2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55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35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597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75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264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92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1095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08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513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7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954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796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604268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3785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512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9785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49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807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86320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94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9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17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74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3098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834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56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1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56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43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56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13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87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106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525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844582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95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7221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32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9317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2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61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2041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23064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98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93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91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21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631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8172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6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72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8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97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163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123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98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14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55594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676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8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1611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7906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5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98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94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56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557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7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0899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03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5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56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74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18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12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23695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714788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4437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4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23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5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1605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127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4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639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9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84665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51115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8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2358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8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84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54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7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1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5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757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0211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3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649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6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292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8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49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71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332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52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9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56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138531">
                                                              <w:marLeft w:val="0"/>
                                                              <w:marRight w:val="0"/>
                                                              <w:marTop w:val="18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871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2089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192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07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264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7844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36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550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380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944722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1500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086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5021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63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48787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7177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04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07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6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96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515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14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538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5215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82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232386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4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145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559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9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15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882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986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118518">
                                                                              <w:marLeft w:val="0"/>
                                                                              <w:marRight w:val="84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0867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869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04416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756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182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474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13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56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140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627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98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10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817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502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886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104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853719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24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19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39859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7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2654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72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67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836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05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9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377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2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779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67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34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11495041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538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8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339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3864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49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63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1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498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99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7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80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788632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94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911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533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22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747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86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17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058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34859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79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1188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0628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37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73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529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87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6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58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9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735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597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6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142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9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36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25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5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7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20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868297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39616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2219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4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3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818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89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605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83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1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928822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00439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2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5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5436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21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3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37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84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dzen.ru/media/stopo4ki/12-samyh-izvestnyh-francuzskih-hudojnikov-620aa0e21c811b05eaaef7ac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s://dzen.ru/media/stopo4ki/10-samyh-izvestnyh-kartin-kloda-mone-622f6ed7baf0ba1abaaac7e1" TargetMode="External"/><Relationship Id="rId34" Type="http://schemas.openxmlformats.org/officeDocument/2006/relationships/hyperlink" Target="https://dzen.ru/a/Yf5xklDqTWa7TLUK" TargetMode="External"/><Relationship Id="rId42" Type="http://schemas.openxmlformats.org/officeDocument/2006/relationships/hyperlink" Target="https://dzen.ru/media/stopo4ki/6-samyh-izvestnyh-hudojnikovimpressionistov-61fe719250ea4d66bb4cb50a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image" Target="media/image23.png"/><Relationship Id="rId46" Type="http://schemas.openxmlformats.org/officeDocument/2006/relationships/hyperlink" Target="https://dzen.ru/media/stopo4ki/55-samyh-izvestnyh-v-mire-mostov-1-chast-61c31970ef6ba835e5acc5f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dzen.ru/media/stopo4ki/6-samyh-izvestnyh-hudojnikovimpressionistov-61fe719250ea4d66bb4cb50a" TargetMode="External"/><Relationship Id="rId29" Type="http://schemas.openxmlformats.org/officeDocument/2006/relationships/hyperlink" Target="https://dzen.ru/media/stopo4ki/12-samyh-izvestnyh-francuzskih-hudojnikov-620aa0e21c811b05eaaef7ac" TargetMode="External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hyperlink" Target="https://dzen.ru/a/Ygqg4hyBGwXqrves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s://dzen.ru/media/stopo4ki/10-samyh-izvestnyh-kartin-peraogiusta-renuara-63331098ef63fb5d2b567786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4.jpeg"/><Relationship Id="rId28" Type="http://schemas.openxmlformats.org/officeDocument/2006/relationships/hyperlink" Target="https://dzen.ru/media/stopo4ki/10-samyh-izvestnyh-kartin-jorja-sera-62e5bd3ee5bf11613f77d321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hyperlink" Target="https://dzen.ru/media/stopo4ki/8-samyh-izvestnyh-datskih-hudojnikov-635aff1c9fe1cf106482e361" TargetMode="External"/><Relationship Id="rId31" Type="http://schemas.openxmlformats.org/officeDocument/2006/relationships/hyperlink" Target="https://dzen.ru/media/stopo4ki/8-samyh-izvestnyh-gollandskih-hudojnikov-62065e12a33ce5295942e8f7" TargetMode="External"/><Relationship Id="rId44" Type="http://schemas.openxmlformats.org/officeDocument/2006/relationships/hyperlink" Target="https://dzen.ru/media/stopo4ki/10-samyh-izvestnyh-kartin-kloda-mone-622f6ed7baf0ba1abaaac7e1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dzen.ru/media/stopo4ki/16-samyh-izvestnyh-kartin-vinsenta-van-goga-62237f87f48a103f238820f0" TargetMode="External"/><Relationship Id="rId35" Type="http://schemas.openxmlformats.org/officeDocument/2006/relationships/image" Target="media/image20.jpeg"/><Relationship Id="rId43" Type="http://schemas.openxmlformats.org/officeDocument/2006/relationships/hyperlink" Target="https://dzen.ru/media/stopo4ki/12-samyh-izvestnyh-francuzskih-hudojnikov-620aa0e21c811b05eaaef7ac" TargetMode="External"/><Relationship Id="rId48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52336-EECB-4C97-9BA5-30F8359A1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Яковлев</dc:creator>
  <cp:lastModifiedBy>Мои документы</cp:lastModifiedBy>
  <cp:revision>2</cp:revision>
  <dcterms:created xsi:type="dcterms:W3CDTF">2023-12-13T21:10:00Z</dcterms:created>
  <dcterms:modified xsi:type="dcterms:W3CDTF">2023-12-13T21:10:00Z</dcterms:modified>
</cp:coreProperties>
</file>