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447" w:rsidRPr="00E94447" w:rsidRDefault="00E94447" w:rsidP="00E90FBC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447">
        <w:rPr>
          <w:rFonts w:ascii="Times New Roman" w:hAnsi="Times New Roman" w:cs="Times New Roman"/>
          <w:b/>
          <w:sz w:val="28"/>
          <w:szCs w:val="28"/>
        </w:rPr>
        <w:t>5.2. Искусство Раннего Возрождения</w:t>
      </w:r>
    </w:p>
    <w:p w:rsidR="00E94447" w:rsidRDefault="00605B2B" w:rsidP="00E90FBC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C8465F">
        <w:rPr>
          <w:rFonts w:ascii="Times New Roman" w:hAnsi="Times New Roman" w:cs="Times New Roman"/>
          <w:b/>
          <w:sz w:val="24"/>
          <w:szCs w:val="24"/>
          <w:lang w:val="en-US"/>
        </w:rPr>
        <w:t>XV</w:t>
      </w:r>
      <w:r w:rsidRPr="00C8465F">
        <w:rPr>
          <w:rFonts w:ascii="Times New Roman" w:hAnsi="Times New Roman" w:cs="Times New Roman"/>
          <w:b/>
          <w:sz w:val="24"/>
          <w:szCs w:val="24"/>
        </w:rPr>
        <w:t xml:space="preserve"> веке </w:t>
      </w:r>
      <w:r>
        <w:rPr>
          <w:rFonts w:ascii="Times New Roman" w:hAnsi="Times New Roman" w:cs="Times New Roman"/>
          <w:sz w:val="24"/>
          <w:szCs w:val="24"/>
        </w:rPr>
        <w:t xml:space="preserve">в искусстве Италии наступил период </w:t>
      </w:r>
      <w:r w:rsidRPr="00C8465F">
        <w:rPr>
          <w:rFonts w:ascii="Times New Roman" w:hAnsi="Times New Roman" w:cs="Times New Roman"/>
          <w:b/>
          <w:sz w:val="24"/>
          <w:szCs w:val="24"/>
        </w:rPr>
        <w:t>Раннего Возрождения</w:t>
      </w:r>
      <w:r>
        <w:rPr>
          <w:rFonts w:ascii="Times New Roman" w:hAnsi="Times New Roman" w:cs="Times New Roman"/>
          <w:sz w:val="24"/>
          <w:szCs w:val="24"/>
        </w:rPr>
        <w:t xml:space="preserve">. Он длился почти всё столетие. Раннее  Возрождение началось во Флоренции, где всю городскую политику контролировало семейство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Медици</w:t>
      </w:r>
      <w:proofErr w:type="spellEnd"/>
      <w:r>
        <w:rPr>
          <w:rFonts w:ascii="Times New Roman" w:hAnsi="Times New Roman" w:cs="Times New Roman"/>
          <w:sz w:val="24"/>
          <w:szCs w:val="24"/>
        </w:rPr>
        <w:t>. Они не жалели денег чтобы сделать родной город лучше, краше, знаменитее других.</w:t>
      </w:r>
    </w:p>
    <w:p w:rsidR="00605B2B" w:rsidRDefault="00605B2B" w:rsidP="00E90FBC">
      <w:pPr>
        <w:spacing w:after="0"/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Архитектура раннего Возрождения.</w:t>
      </w:r>
    </w:p>
    <w:p w:rsidR="00605B2B" w:rsidRDefault="00605B2B" w:rsidP="00E90FBC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времен Средневековья делом чести для любого города было строительст</w:t>
      </w:r>
      <w:r w:rsidR="00C8465F">
        <w:rPr>
          <w:rFonts w:ascii="Times New Roman" w:hAnsi="Times New Roman" w:cs="Times New Roman"/>
          <w:sz w:val="24"/>
          <w:szCs w:val="24"/>
        </w:rPr>
        <w:t xml:space="preserve">во городского собора. </w:t>
      </w:r>
    </w:p>
    <w:p w:rsidR="007C784C" w:rsidRDefault="007C784C" w:rsidP="00E90FBC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C433BB" wp14:editId="0B01528C">
            <wp:extent cx="2193142" cy="1476375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95" cy="147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8465F" w:rsidRDefault="00C8465F" w:rsidP="00E90FBC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Флорентийский собор Санта-Мария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Фьоре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 заложен ещё в конце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века. К началу  </w:t>
      </w:r>
      <w:r w:rsidRPr="00C8465F">
        <w:rPr>
          <w:rFonts w:ascii="Times New Roman" w:hAnsi="Times New Roman" w:cs="Times New Roman"/>
          <w:b/>
          <w:sz w:val="24"/>
          <w:szCs w:val="24"/>
          <w:lang w:val="en-US"/>
        </w:rPr>
        <w:t>XV</w:t>
      </w:r>
      <w:r>
        <w:rPr>
          <w:rFonts w:ascii="Times New Roman" w:hAnsi="Times New Roman" w:cs="Times New Roman"/>
          <w:b/>
          <w:sz w:val="24"/>
          <w:szCs w:val="24"/>
        </w:rPr>
        <w:t xml:space="preserve"> века </w:t>
      </w:r>
      <w:r>
        <w:rPr>
          <w:rFonts w:ascii="Times New Roman" w:hAnsi="Times New Roman" w:cs="Times New Roman"/>
          <w:sz w:val="24"/>
          <w:szCs w:val="24"/>
        </w:rPr>
        <w:t xml:space="preserve">строители возвели здание </w:t>
      </w:r>
      <w:r w:rsidRPr="00C8465F">
        <w:rPr>
          <w:rFonts w:ascii="Times New Roman" w:hAnsi="Times New Roman" w:cs="Times New Roman"/>
          <w:b/>
          <w:sz w:val="24"/>
          <w:szCs w:val="24"/>
        </w:rPr>
        <w:t xml:space="preserve">базилики </w:t>
      </w:r>
      <w:r>
        <w:rPr>
          <w:rFonts w:ascii="Times New Roman" w:hAnsi="Times New Roman" w:cs="Times New Roman"/>
          <w:sz w:val="24"/>
          <w:szCs w:val="24"/>
        </w:rPr>
        <w:t xml:space="preserve">и в восточной её части – </w:t>
      </w:r>
      <w:r w:rsidRPr="00E90FBC">
        <w:rPr>
          <w:rFonts w:ascii="Times New Roman" w:hAnsi="Times New Roman" w:cs="Times New Roman"/>
          <w:b/>
          <w:sz w:val="24"/>
          <w:szCs w:val="24"/>
        </w:rPr>
        <w:t>барабан</w:t>
      </w:r>
      <w:r w:rsidRPr="00C8465F">
        <w:rPr>
          <w:rFonts w:ascii="Times New Roman" w:hAnsi="Times New Roman" w:cs="Times New Roman"/>
          <w:sz w:val="24"/>
          <w:szCs w:val="24"/>
        </w:rPr>
        <w:t xml:space="preserve"> (часть здания в форме цилиндра)</w:t>
      </w:r>
      <w:r>
        <w:rPr>
          <w:rFonts w:ascii="Times New Roman" w:hAnsi="Times New Roman" w:cs="Times New Roman"/>
          <w:sz w:val="24"/>
          <w:szCs w:val="24"/>
        </w:rPr>
        <w:t>, который предполагалось увенчать куполом.</w:t>
      </w:r>
      <w:r w:rsidR="00EA01B0">
        <w:rPr>
          <w:rFonts w:ascii="Times New Roman" w:hAnsi="Times New Roman" w:cs="Times New Roman"/>
          <w:sz w:val="24"/>
          <w:szCs w:val="24"/>
        </w:rPr>
        <w:t xml:space="preserve"> Однако храм и, главное, барабан были несколько велики, что строительная техника того времени просто не позволяла возвести купол такого размера.</w:t>
      </w:r>
    </w:p>
    <w:p w:rsidR="00E40581" w:rsidRDefault="00E40581" w:rsidP="00E90FBC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7C784C" w:rsidRPr="00C8465F" w:rsidRDefault="007C784C" w:rsidP="00E90FBC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20A4EC" wp14:editId="6FF86DE7">
            <wp:extent cx="2419350" cy="1814575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41" cy="181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4447" w:rsidRDefault="00E94447" w:rsidP="00E90FB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Купол собора "Санта-Мария </w:t>
      </w:r>
      <w:proofErr w:type="spellStart"/>
      <w:r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дель</w:t>
      </w:r>
      <w:proofErr w:type="spellEnd"/>
      <w:r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Фьоре</w:t>
      </w:r>
      <w:proofErr w:type="spellEnd"/>
      <w:r w:rsidR="00EA0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стал делом всей жизни (</w:t>
      </w:r>
      <w:r w:rsidR="00E90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около </w:t>
      </w:r>
      <w:r w:rsidR="00EA0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 лет) для  </w:t>
      </w:r>
      <w:r w:rsidR="00EA01B0" w:rsidRPr="00E90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архитектора </w:t>
      </w:r>
      <w:proofErr w:type="spellStart"/>
      <w:r w:rsidR="00EA01B0" w:rsidRPr="00E90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Филиппо</w:t>
      </w:r>
      <w:proofErr w:type="spellEnd"/>
      <w:r w:rsidR="00EA01B0" w:rsidRPr="00E90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Брунеллески</w:t>
      </w:r>
      <w:r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A0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Использовал лёгкие подвесные леса, на которых стояли каменщики, изобрёл несколько видов подъемников, разработал собственный рецепт изготовления кирпича особой прочности</w:t>
      </w:r>
      <w:r w:rsidR="00EA0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взял за основу купола рёберную конструкцию</w:t>
      </w:r>
      <w:r w:rsidR="00E90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каркас (в готике они назывались нервюрами). Для устойчиво</w:t>
      </w:r>
      <w:r w:rsidR="00EA0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и равновесия ря</w:t>
      </w:r>
      <w:r w:rsidR="006309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 кирпичной кладки наклонены внутрь.</w:t>
      </w:r>
      <w:r w:rsidR="00E90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Купол был сделан двухслойным; из интерьера собор воспринимался совершенно иначе, чем с городских улиц. Купол флорентийского собора – величайший взлёт архитектурной мысли эпохи Возрождения, да и вообще человеческого</w:t>
      </w:r>
      <w:r w:rsidR="00B20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0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гения.</w:t>
      </w:r>
    </w:p>
    <w:p w:rsidR="007C784C" w:rsidRDefault="007C784C" w:rsidP="00E90FB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007502">
            <wp:extent cx="1611817" cy="12096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88" cy="1209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5F2" w:rsidRDefault="00E40581" w:rsidP="00E90FB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Ещё один значимый проект, выполненный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архитектором</w:t>
      </w:r>
      <w:r w:rsidRPr="00E90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E90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Филиппо</w:t>
      </w:r>
      <w:proofErr w:type="spellEnd"/>
      <w:r w:rsidRPr="00E90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Брунеллески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- </w:t>
      </w:r>
      <w:r w:rsidRPr="00E40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строительство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Воспитательного дома </w:t>
      </w:r>
      <w:r w:rsidRPr="00E405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Флоренции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Европейские средневековые города того  времени были чрезвычайно тесными, т. к. были окружены крепостными стенами. Но, з</w:t>
      </w:r>
      <w:r w:rsidR="00FF7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аплани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ровав строительство Воспитательного Дома</w:t>
      </w:r>
      <w:r w:rsidR="00FF7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власти Флоренции впервые в истории решили снести несколько кварталов старой застройки.</w:t>
      </w:r>
    </w:p>
    <w:p w:rsidR="00FF730A" w:rsidRDefault="007C784C" w:rsidP="00E90FB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E6D7C0" wp14:editId="5AEFB6FE">
            <wp:extent cx="2257425" cy="1692661"/>
            <wp:effectExtent l="0" t="0" r="0" b="317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9" cy="169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F73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основу плана Воспитательного Дома Брунеллески положил два открытых двора правильной геометрической формы: квадратный и прямоугольный. Вокруг этих обнесенных колоннами дворов и группировались все помещения. </w:t>
      </w:r>
    </w:p>
    <w:p w:rsidR="007C784C" w:rsidRDefault="007C784C" w:rsidP="00E90FB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5870E6">
            <wp:extent cx="2043327" cy="1533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70" cy="1533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447" w:rsidRDefault="00FF730A" w:rsidP="00E90FB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Фасад здания безошибочно узнаётся благодаря длинным </w:t>
      </w:r>
      <w:r w:rsidRPr="00FF73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аркадам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Полуциркульная арка </w:t>
      </w:r>
      <w:r w:rsidR="00E94447"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опираются на колонны. Между ними помещены круглые медальоны с изображениями младенцев. Окна опираются на тёмный горизонтальный карниз. Это новые формы окончательно определили разрыв с готическим стилем.</w:t>
      </w:r>
      <w:r w:rsidR="00E94447"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основой готической архитектуры были стрельчатые арки, острые углы и многочисленные вертикали, то основой новой, ренессансной архитектуры стали полуциркульная арка, круг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E94447"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горизонталь.</w:t>
      </w:r>
    </w:p>
    <w:p w:rsidR="00E94447" w:rsidRPr="00E94447" w:rsidRDefault="00FF730A" w:rsidP="00E90FB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Ещё одним бесценным вкладом</w:t>
      </w:r>
      <w:r w:rsidR="00572FC0" w:rsidRPr="00572F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572F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Ф.</w:t>
      </w:r>
      <w:r w:rsidR="00572FC0" w:rsidRPr="00E90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Брунеллески</w:t>
      </w:r>
      <w:proofErr w:type="spellEnd"/>
      <w:r w:rsidR="00572F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572FC0" w:rsidRPr="00572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искусство стало формирование принципов</w:t>
      </w:r>
      <w:r w:rsidRPr="00572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2F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572FC0" w:rsidRPr="00572F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рямой</w:t>
      </w:r>
      <w:r w:rsidR="00E94447" w:rsidRPr="00E944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перспектив</w:t>
      </w:r>
      <w:r w:rsidR="00572FC0" w:rsidRPr="00572F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  <w:r w:rsidR="00E94447"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отныне любой предмет и любую местность можно было изобразить на плоскости так, что создавалась иллюзия пространственной глубины. Скульпторы и художники сразу же применили это открытие в своих произведениях.</w:t>
      </w:r>
    </w:p>
    <w:p w:rsidR="00572FC0" w:rsidRDefault="007C784C" w:rsidP="00E90FB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97A60F" wp14:editId="3E2DFFC4">
            <wp:extent cx="4460002" cy="1733550"/>
            <wp:effectExtent l="0" t="0" r="0" b="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93" cy="17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D1536" w:rsidRPr="00AD1536">
        <w:t xml:space="preserve"> </w:t>
      </w:r>
      <w:r w:rsidR="00AD1536" w:rsidRPr="00AD15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Палаццо Медичи. Архитектор </w:t>
      </w:r>
      <w:proofErr w:type="spellStart"/>
      <w:r w:rsidR="00AD1536" w:rsidRPr="00AD15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Микелоццо</w:t>
      </w:r>
      <w:proofErr w:type="spellEnd"/>
    </w:p>
    <w:p w:rsidR="00AD1536" w:rsidRDefault="007C784C" w:rsidP="007C784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середине </w:t>
      </w:r>
      <w:r w:rsidRPr="007C784C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7C784C">
        <w:rPr>
          <w:rFonts w:ascii="Times New Roman" w:hAnsi="Times New Roman" w:cs="Times New Roman"/>
          <w:sz w:val="24"/>
          <w:szCs w:val="24"/>
        </w:rPr>
        <w:t xml:space="preserve"> века</w:t>
      </w:r>
      <w:r w:rsidRPr="007C784C">
        <w:rPr>
          <w:rFonts w:ascii="Times New Roman" w:hAnsi="Times New Roman" w:cs="Times New Roman"/>
          <w:sz w:val="24"/>
          <w:szCs w:val="24"/>
        </w:rPr>
        <w:t xml:space="preserve"> в архитектуре Флоренции появился новый тип зданий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C784C">
        <w:rPr>
          <w:rFonts w:ascii="Times New Roman" w:hAnsi="Times New Roman" w:cs="Times New Roman"/>
          <w:sz w:val="24"/>
          <w:szCs w:val="24"/>
        </w:rPr>
        <w:t>Это частный дворец богатых семейств</w:t>
      </w:r>
      <w:r>
        <w:rPr>
          <w:rFonts w:ascii="Times New Roman" w:hAnsi="Times New Roman" w:cs="Times New Roman"/>
          <w:b/>
          <w:sz w:val="24"/>
          <w:szCs w:val="24"/>
        </w:rPr>
        <w:t xml:space="preserve"> - палаццо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4447"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Обычно палаццо занимал целый квартал и был в плане квадратным. Помещения располагались по периметру квадрата, а центр его занимал открытый двор, окружённый аркадами. </w:t>
      </w:r>
    </w:p>
    <w:p w:rsidR="007C784C" w:rsidRDefault="00AD1536" w:rsidP="007C784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CB0541" wp14:editId="3C912AF4">
            <wp:extent cx="2343150" cy="1792247"/>
            <wp:effectExtent l="0" t="0" r="0" b="0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66" cy="179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4447"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дворе происходили семейные праздники и торжества, он был гостиной под открытым небом. В нижнем этаже палаццо обычно размещался "бизнес" хозяина. В палаццо Медичи это банк и меняльные конторы. Два верхних этажа были жилыми. Хотя палаццо был городским дворцом, он сохранил сходство с укреплённым замком. </w:t>
      </w:r>
    </w:p>
    <w:p w:rsidR="00AD1536" w:rsidRDefault="007C784C" w:rsidP="007C784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94315F" wp14:editId="165E09E1">
            <wp:extent cx="2078230" cy="1381125"/>
            <wp:effectExtent l="0" t="0" r="0" b="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22" cy="13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4447"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Нижний этаж обычно облицовывался грубым камнем-</w:t>
      </w:r>
      <w:r w:rsidRPr="007C78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рустом</w:t>
      </w:r>
      <w:r w:rsidR="00E94447"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Дверные и оконные проёмы здесь делались небольшими и забирались решётками. Так палаццо оказывался неприступным. В верхних этажах руст был гладким и играл только декоративную роль. Окна здесь были большими и разделялись колонкой на две части. </w:t>
      </w:r>
    </w:p>
    <w:p w:rsidR="00E94447" w:rsidRPr="00E94447" w:rsidRDefault="00AD1536" w:rsidP="007C784C">
      <w:pPr>
        <w:shd w:val="clear" w:color="auto" w:fill="FFFFFF"/>
        <w:spacing w:after="0" w:line="270" w:lineRule="atLeast"/>
        <w:ind w:left="-851" w:right="795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682CB0" wp14:editId="2A107CBA">
            <wp:extent cx="2207223" cy="1466850"/>
            <wp:effectExtent l="0" t="0" r="3175" b="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95" cy="146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4447"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Такой тип и поныне носит название </w:t>
      </w:r>
      <w:r w:rsidR="007C784C" w:rsidRPr="007C78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флорентийского окна</w:t>
      </w:r>
      <w:r w:rsidR="00E94447" w:rsidRPr="00E94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E94447" w:rsidRPr="00E94447" w:rsidRDefault="00E94447" w:rsidP="00E94447">
      <w:pPr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4447" w:rsidRPr="00E94447" w:rsidRDefault="00E94447" w:rsidP="00E94447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E94447" w:rsidRDefault="00E94447" w:rsidP="00E94447"/>
    <w:sectPr w:rsidR="00E94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D1E46"/>
    <w:multiLevelType w:val="multilevel"/>
    <w:tmpl w:val="1F82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447"/>
    <w:rsid w:val="002A5DCE"/>
    <w:rsid w:val="00572FC0"/>
    <w:rsid w:val="00605B2B"/>
    <w:rsid w:val="006309AC"/>
    <w:rsid w:val="007C784C"/>
    <w:rsid w:val="00AD1536"/>
    <w:rsid w:val="00B205F2"/>
    <w:rsid w:val="00C8465F"/>
    <w:rsid w:val="00E40581"/>
    <w:rsid w:val="00E90FBC"/>
    <w:rsid w:val="00E94447"/>
    <w:rsid w:val="00EA01B0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6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4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87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5</cp:revision>
  <dcterms:created xsi:type="dcterms:W3CDTF">2024-01-22T04:12:00Z</dcterms:created>
  <dcterms:modified xsi:type="dcterms:W3CDTF">2024-01-22T08:26:00Z</dcterms:modified>
</cp:coreProperties>
</file>